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441BE" w14:textId="77777777" w:rsidR="004E657A" w:rsidRDefault="004E657A" w:rsidP="00570F6D"/>
    <w:p w14:paraId="3C6B1D0B" w14:textId="77777777" w:rsidR="00893E3A" w:rsidRDefault="00893E3A" w:rsidP="00570F6D"/>
    <w:p w14:paraId="7446151F" w14:textId="77777777" w:rsidR="006F02B3" w:rsidRDefault="006F02B3" w:rsidP="006F02B3">
      <w:pPr>
        <w:pStyle w:val="Titel"/>
      </w:pPr>
      <w:r>
        <w:t>Vorgehen bei</w:t>
      </w:r>
      <w:r w:rsidR="00737163">
        <w:t xml:space="preserve">m </w:t>
      </w:r>
      <w:r>
        <w:t>Todesfall</w:t>
      </w:r>
      <w:r w:rsidR="00737163">
        <w:t xml:space="preserve"> </w:t>
      </w:r>
      <w:r w:rsidR="003E247C">
        <w:t>der</w:t>
      </w:r>
      <w:r w:rsidR="00737163">
        <w:t xml:space="preserve"> verbeiständeten Person</w:t>
      </w:r>
    </w:p>
    <w:p w14:paraId="3FA53634" w14:textId="77777777" w:rsidR="006F02B3" w:rsidRPr="00834852" w:rsidRDefault="006F02B3" w:rsidP="006F02B3">
      <w:pPr>
        <w:pStyle w:val="Untertitel"/>
        <w:rPr>
          <w:rStyle w:val="SchwacheHervorhebung"/>
        </w:rPr>
      </w:pPr>
      <w:r w:rsidRPr="00834852">
        <w:rPr>
          <w:rStyle w:val="SchwacheHervorhebung"/>
        </w:rPr>
        <w:t>Auszug aus dem Handbuch der KOKES für priMa</w:t>
      </w:r>
    </w:p>
    <w:p w14:paraId="401D511E" w14:textId="77777777" w:rsidR="004E657A" w:rsidRDefault="006F02B3" w:rsidP="004E657A">
      <w:pPr>
        <w:pStyle w:val="Untertitel"/>
      </w:pPr>
      <w:r>
        <w:t>3.9 WIE vorgehen im Todesfall?</w:t>
      </w:r>
    </w:p>
    <w:p w14:paraId="3FBDB8C6" w14:textId="77777777" w:rsidR="006F02B3" w:rsidRPr="00296CCB" w:rsidRDefault="006F02B3" w:rsidP="006F02B3">
      <w:pPr>
        <w:spacing w:after="240"/>
        <w:ind w:left="-2"/>
        <w:rPr>
          <w:rFonts w:cs="Arial"/>
        </w:rPr>
      </w:pPr>
      <w:r w:rsidRPr="00296CCB">
        <w:rPr>
          <w:rFonts w:cs="Arial"/>
        </w:rPr>
        <w:t>Die Beistandschaft und die damit verbundenen Vertretungsbefugnisse erlöschen von Gesetzes wegen mit dem Tod der betreuten Person. Die Betreuungsperson ist deshalb ab Todestag nicht mehr berechtigt, für die betreute Person, resp. deren Rechtsnachfolger irgendwelche Handlungen auszuführen.</w:t>
      </w:r>
    </w:p>
    <w:p w14:paraId="6C666BB4" w14:textId="77777777" w:rsidR="006F02B3" w:rsidRDefault="006F02B3" w:rsidP="006F02B3">
      <w:pPr>
        <w:spacing w:after="240"/>
        <w:ind w:left="-2"/>
        <w:rPr>
          <w:rFonts w:cs="Arial"/>
        </w:rPr>
      </w:pPr>
      <w:r w:rsidRPr="00296CCB">
        <w:rPr>
          <w:rFonts w:cs="Arial"/>
        </w:rPr>
        <w:t xml:space="preserve">Die Regelung der Todesfallformalitäten, Bestattung, etc. ist grundsätzlich Sache der Angehörigen, die Nachlassregelung Angelegenheit der Erben. </w:t>
      </w:r>
    </w:p>
    <w:p w14:paraId="303EC82F" w14:textId="77777777" w:rsidR="006F02B3" w:rsidRPr="00296CCB" w:rsidRDefault="006F02B3" w:rsidP="006F02B3">
      <w:pPr>
        <w:spacing w:after="240"/>
        <w:ind w:left="-2"/>
        <w:rPr>
          <w:rFonts w:cs="Arial"/>
        </w:rPr>
      </w:pPr>
      <w:r w:rsidRPr="00296CCB">
        <w:rPr>
          <w:rFonts w:cs="Arial"/>
        </w:rPr>
        <w:t xml:space="preserve">Obwohl die Beiständin/der Beistand streng rechtlich gesehen nach dem Tod der betreuten Person für diese nicht mehr handlungsbefugt ist, ist es in der Praxis häufig so, dass sie/er aus Praktikabilitätsgründen noch verschiedene administrative Aufgaben wahrnimmt, die im Zusammenhang mit Angelegenheiten stehen, die noch zu Lebzeiten der betreuten Person ihren Ursprung hatten. Dies entspricht einer ”Geschäftsführung ohne Auftrag”, sofern Sie von den Erben dazu keinen Auftrag erhalten. Dies bedeutet so viel, dass Sie rechtlich nur soweit geschützt sind, als Ihre Handlungen durch das Interesse des Verstorbenen oder der Erben geboten schienen (vgl. </w:t>
      </w:r>
      <w:bookmarkStart w:id="0" w:name="OLE_LINK1"/>
      <w:bookmarkStart w:id="1" w:name="OLE_LINK2"/>
      <w:r w:rsidRPr="00296CCB">
        <w:rPr>
          <w:rFonts w:cs="Arial"/>
        </w:rPr>
        <w:t>Art. 419 OR</w:t>
      </w:r>
      <w:bookmarkEnd w:id="0"/>
      <w:bookmarkEnd w:id="1"/>
      <w:r w:rsidRPr="00296CCB">
        <w:rPr>
          <w:rFonts w:cs="Arial"/>
        </w:rPr>
        <w:t xml:space="preserve"> [Obligationenrecht]). Sofern noch Angehörige vorhanden sind, empfiehlt es sich deshalb auf jeden Fall, sich von diesen für die Aufgaben, die Sie noch übernehmen, einen schriftlichen Auftrag erteilen zu lassen. Falls die verstorbene Person zu Lebzeiten Anordnungen zu ihrer Bestattung getroffen hat, gehen diese den Anweisungen der Angehörigen vor. </w:t>
      </w:r>
    </w:p>
    <w:p w14:paraId="73928D36" w14:textId="77777777" w:rsidR="006F02B3" w:rsidRPr="00296CCB" w:rsidRDefault="006F02B3" w:rsidP="006F02B3">
      <w:pPr>
        <w:spacing w:after="240"/>
        <w:ind w:left="-2"/>
        <w:rPr>
          <w:rFonts w:cs="Arial"/>
        </w:rPr>
      </w:pPr>
      <w:r w:rsidRPr="00296CCB">
        <w:rPr>
          <w:rFonts w:cs="Arial"/>
        </w:rPr>
        <w:t xml:space="preserve">Ist testamentarisch ein Willensvollstrecker bestimmt, hat diese Person alle nach dem Tod anfallenden Aufgaben zu übernehmen. </w:t>
      </w:r>
    </w:p>
    <w:p w14:paraId="58403E29" w14:textId="77777777" w:rsidR="002C250A" w:rsidRDefault="006F02B3" w:rsidP="002A637E">
      <w:r w:rsidRPr="00296CCB">
        <w:t>Als Mandatsträger/in benachrichtigen Sie im Todesfall bitte die Sozialregion Dorneck sowie allfällige noch nicht verständigte Angehörige, soweit dies nicht andere Angehörige übernehmen. Je nach Umständen ist zur Todesfeststellung ein Arzt oder die Polizei beizuziehen. Mit diesen Personen sprechen Sie das weitere Vorgehen ab.</w:t>
      </w:r>
    </w:p>
    <w:p w14:paraId="339D9A50" w14:textId="77777777" w:rsidR="002A637E" w:rsidRPr="00296CCB" w:rsidRDefault="002A637E" w:rsidP="002A637E"/>
    <w:p w14:paraId="4035CCB9" w14:textId="77777777" w:rsidR="006F02B3" w:rsidRDefault="006F02B3" w:rsidP="002A637E">
      <w:r w:rsidRPr="00DA6929">
        <w:rPr>
          <w:rFonts w:ascii="Wingdings 3" w:hAnsi="Wingdings 3"/>
          <w:sz w:val="20"/>
        </w:rPr>
        <w:t></w:t>
      </w:r>
      <w:r>
        <w:rPr>
          <w:rFonts w:ascii="Wingdings 3" w:hAnsi="Wingdings 3"/>
          <w:sz w:val="20"/>
        </w:rPr>
        <w:t></w:t>
      </w:r>
      <w:r w:rsidRPr="006F02B3">
        <w:t>Anhang 11 „Checkliste Todesfallregelung“ (</w:t>
      </w:r>
      <w:r w:rsidR="00BA6949">
        <w:t>Beilage</w:t>
      </w:r>
      <w:r w:rsidRPr="006F02B3">
        <w:t>)</w:t>
      </w:r>
    </w:p>
    <w:p w14:paraId="6AFBB0FE" w14:textId="77777777" w:rsidR="002A637E" w:rsidRPr="006F02B3" w:rsidRDefault="002A637E" w:rsidP="002A637E"/>
    <w:p w14:paraId="54C1EDAB" w14:textId="77777777" w:rsidR="006F02B3" w:rsidRDefault="006F02B3" w:rsidP="002A637E">
      <w:r w:rsidRPr="00296CCB">
        <w:t xml:space="preserve">Sobald als möglich muss der Sozialregion Dorneck (zur Prüfung und Weiterleitung an die zuständige KESB) ein Bericht mit Schlussrechnung per Todesdatum eingereicht werden. </w:t>
      </w:r>
    </w:p>
    <w:p w14:paraId="2EC79A74" w14:textId="77777777" w:rsidR="002A637E" w:rsidRPr="00296CCB" w:rsidRDefault="002A637E" w:rsidP="002A637E"/>
    <w:p w14:paraId="3A7D2C1B" w14:textId="77777777" w:rsidR="006F02B3" w:rsidRPr="006F02B3" w:rsidRDefault="006F02B3" w:rsidP="006F02B3">
      <w:r w:rsidRPr="00DA6929">
        <w:rPr>
          <w:rFonts w:ascii="Wingdings 3" w:hAnsi="Wingdings 3"/>
          <w:sz w:val="20"/>
        </w:rPr>
        <w:t></w:t>
      </w:r>
      <w:r>
        <w:rPr>
          <w:rFonts w:ascii="Wingdings 3" w:hAnsi="Wingdings 3"/>
          <w:sz w:val="20"/>
        </w:rPr>
        <w:t></w:t>
      </w:r>
      <w:r w:rsidRPr="006F02B3">
        <w:t>Bericht gemäss Art. 411 Abs. 1 ZGB (</w:t>
      </w:r>
      <w:r w:rsidR="00BA6949">
        <w:t>Beilage</w:t>
      </w:r>
      <w:r w:rsidRPr="006F02B3">
        <w:t>)</w:t>
      </w:r>
    </w:p>
    <w:p w14:paraId="6F11EB16" w14:textId="77777777" w:rsidR="006F02B3" w:rsidRPr="006F02B3" w:rsidRDefault="006F02B3" w:rsidP="006F02B3">
      <w:r w:rsidRPr="00DA6929">
        <w:rPr>
          <w:rFonts w:ascii="Wingdings 3" w:hAnsi="Wingdings 3"/>
          <w:sz w:val="20"/>
        </w:rPr>
        <w:t></w:t>
      </w:r>
      <w:r>
        <w:rPr>
          <w:rFonts w:ascii="Wingdings 3" w:hAnsi="Wingdings 3"/>
          <w:sz w:val="20"/>
        </w:rPr>
        <w:t></w:t>
      </w:r>
      <w:r w:rsidRPr="006F02B3">
        <w:t>Formular ES Rechnungsablage (</w:t>
      </w:r>
      <w:r w:rsidR="00BA6949">
        <w:t>Beilage</w:t>
      </w:r>
      <w:r w:rsidRPr="006F02B3">
        <w:t>)</w:t>
      </w:r>
    </w:p>
    <w:p w14:paraId="1D749EAF" w14:textId="77777777" w:rsidR="006F02B3" w:rsidRDefault="006F02B3" w:rsidP="006F02B3">
      <w:r w:rsidRPr="00DA6929">
        <w:rPr>
          <w:rFonts w:ascii="Wingdings 3" w:hAnsi="Wingdings 3"/>
          <w:sz w:val="20"/>
        </w:rPr>
        <w:t></w:t>
      </w:r>
      <w:r>
        <w:rPr>
          <w:rFonts w:ascii="Wingdings 3" w:hAnsi="Wingdings 3"/>
          <w:sz w:val="20"/>
        </w:rPr>
        <w:t></w:t>
      </w:r>
      <w:r w:rsidRPr="00296CCB">
        <w:t>Richtlinien für die Entschädigung der Beiständinnen und Beistände bei Kindes- und</w:t>
      </w:r>
      <w:r>
        <w:t xml:space="preserve"> </w:t>
      </w:r>
      <w:r w:rsidRPr="006F02B3">
        <w:t>Erwachsenenschutzmassnahmen (</w:t>
      </w:r>
      <w:r w:rsidR="00BA6949">
        <w:t>Beilage</w:t>
      </w:r>
      <w:r w:rsidRPr="006F02B3">
        <w:t>)</w:t>
      </w:r>
    </w:p>
    <w:p w14:paraId="1DF86470" w14:textId="77777777" w:rsidR="002A637E" w:rsidRPr="006F02B3" w:rsidRDefault="002A637E" w:rsidP="006F02B3"/>
    <w:p w14:paraId="5D31CD64" w14:textId="77777777" w:rsidR="006F02B3" w:rsidRPr="00296CCB" w:rsidRDefault="006F02B3" w:rsidP="002A637E">
      <w:r w:rsidRPr="00296CCB">
        <w:t>Bei Bank oder Post verlangen Sie dazu die Konto- und Depotauszüge per Todestag.</w:t>
      </w:r>
      <w:r w:rsidR="002C250A" w:rsidRPr="002C250A">
        <w:t xml:space="preserve"> </w:t>
      </w:r>
      <w:r w:rsidR="002C250A">
        <w:br w:type="page"/>
      </w:r>
    </w:p>
    <w:p w14:paraId="5AA151B7" w14:textId="77777777" w:rsidR="002C250A" w:rsidRDefault="002C250A" w:rsidP="006F02B3">
      <w:pPr>
        <w:spacing w:after="240"/>
        <w:ind w:left="-2"/>
        <w:rPr>
          <w:rFonts w:cs="Arial"/>
        </w:rPr>
      </w:pPr>
    </w:p>
    <w:p w14:paraId="79C8B1E5" w14:textId="77777777" w:rsidR="006F02B3" w:rsidRDefault="006F02B3" w:rsidP="002C250A">
      <w:pPr>
        <w:spacing w:after="240"/>
        <w:ind w:left="-2"/>
        <w:rPr>
          <w:rFonts w:cs="Arial"/>
        </w:rPr>
      </w:pPr>
      <w:r w:rsidRPr="00296CCB">
        <w:rPr>
          <w:rFonts w:cs="Arial"/>
        </w:rPr>
        <w:t xml:space="preserve">Sofern Sie die Buchhaltung über den Todestag hinaus führen, darf dies nur mit entsprechendem Auftrag der Erben oder, wenn diese noch unbekannt sind, im Einvernehmen mit der KESB oder allenfalls einer anderen für erbgangsichernde Massnahmen zuständigen Behörde erfolgen. </w:t>
      </w:r>
    </w:p>
    <w:p w14:paraId="235D84EC" w14:textId="77777777" w:rsidR="006F02B3" w:rsidRPr="00296CCB" w:rsidRDefault="006F02B3" w:rsidP="006F02B3">
      <w:pPr>
        <w:spacing w:after="240"/>
        <w:ind w:left="-2"/>
        <w:rPr>
          <w:rFonts w:cs="Arial"/>
        </w:rPr>
      </w:pPr>
      <w:r w:rsidRPr="00296CCB">
        <w:rPr>
          <w:rFonts w:cs="Arial"/>
        </w:rPr>
        <w:t xml:space="preserve">Ihre diesbezüglichen Arbeiten sind in der normalen Mandatsentschädigung nicht inbegriffen. Halten Sie deshalb fest, wieviel Zeit Sie in Aufgaben investieren, die über den Tod der betreuten Person hinausgehen, und verrechnen Sie diese vereinbarungsgemäss den Erben. </w:t>
      </w:r>
    </w:p>
    <w:p w14:paraId="55C10668" w14:textId="77777777" w:rsidR="006F02B3" w:rsidRDefault="006F02B3" w:rsidP="006F02B3">
      <w:pPr>
        <w:spacing w:after="240"/>
        <w:ind w:left="-2"/>
        <w:rPr>
          <w:rFonts w:cs="Arial"/>
        </w:rPr>
      </w:pPr>
      <w:r w:rsidRPr="00296CCB">
        <w:rPr>
          <w:rFonts w:cs="Arial"/>
        </w:rPr>
        <w:t xml:space="preserve">Die Sozialregion Dorneck lädt Sie im Auftrag der KESB zur Berichtsabgabe ein und nennt Ihnen die entsprechende Frist. Sollte es Ihnen nicht möglich sein, diese einzuhalten, haben Sie ein begründetes Fristerstreckungsgesuch zu stellen.  </w:t>
      </w:r>
    </w:p>
    <w:tbl>
      <w:tblPr>
        <w:tblStyle w:val="DornachStandard"/>
        <w:tblW w:w="9209" w:type="dxa"/>
        <w:tblLook w:val="04A0" w:firstRow="1" w:lastRow="0" w:firstColumn="1" w:lastColumn="0" w:noHBand="0" w:noVBand="1"/>
      </w:tblPr>
      <w:tblGrid>
        <w:gridCol w:w="9209"/>
      </w:tblGrid>
      <w:tr w:rsidR="00B41A60" w:rsidRPr="00296CCB" w14:paraId="2B243CC5" w14:textId="77777777" w:rsidTr="00737163">
        <w:trPr>
          <w:trHeight w:val="4705"/>
        </w:trPr>
        <w:tc>
          <w:tcPr>
            <w:tcW w:w="9209" w:type="dxa"/>
          </w:tcPr>
          <w:p w14:paraId="691FB838" w14:textId="77777777" w:rsidR="00B41A60" w:rsidRDefault="00B41A60" w:rsidP="00B41A60">
            <w:pPr>
              <w:rPr>
                <w:rStyle w:val="Fett"/>
              </w:rPr>
            </w:pPr>
            <w:r w:rsidRPr="00B41A60">
              <w:rPr>
                <w:rFonts w:ascii="Wingdings 3" w:hAnsi="Wingdings 3"/>
                <w:sz w:val="20"/>
              </w:rPr>
              <w:t></w:t>
            </w:r>
            <w:r w:rsidRPr="00B41A60">
              <w:rPr>
                <w:rFonts w:ascii="Wingdings 3" w:hAnsi="Wingdings 3"/>
                <w:sz w:val="20"/>
              </w:rPr>
              <w:t></w:t>
            </w:r>
            <w:r w:rsidRPr="00B41A60">
              <w:rPr>
                <w:rStyle w:val="Fett"/>
              </w:rPr>
              <w:t>Achtung:</w:t>
            </w:r>
          </w:p>
          <w:p w14:paraId="00EB2087" w14:textId="77777777" w:rsidR="00B41A60" w:rsidRPr="00B41A60" w:rsidRDefault="00B41A60" w:rsidP="00B41A60">
            <w:pPr>
              <w:spacing w:line="259" w:lineRule="auto"/>
              <w:rPr>
                <w:rFonts w:ascii="Wingdings 3" w:hAnsi="Wingdings 3"/>
                <w:sz w:val="20"/>
              </w:rPr>
            </w:pPr>
          </w:p>
          <w:p w14:paraId="574B88E6" w14:textId="77777777" w:rsidR="00B41A60" w:rsidRDefault="00B41A60" w:rsidP="00B41A60">
            <w:r w:rsidRPr="00296CCB">
              <w:t xml:space="preserve">Noch </w:t>
            </w:r>
            <w:r w:rsidRPr="00B41A60">
              <w:rPr>
                <w:rStyle w:val="Fett"/>
              </w:rPr>
              <w:t>ausstehende Rechnungen</w:t>
            </w:r>
            <w:r w:rsidRPr="00296CCB">
              <w:rPr>
                <w:b/>
              </w:rPr>
              <w:t xml:space="preserve"> </w:t>
            </w:r>
            <w:r w:rsidRPr="00296CCB">
              <w:t>dürfen nach dem Tod der betreuten Person nur beglichen werden, wenn Sie dazu von den Erben einen besonderen Auftrag erhalten haben und der Nachlass nicht überschuldet ist (es müssen genügend finanzielle Mittel vorhanden sein, um alle Forderungen decken zu können)!</w:t>
            </w:r>
          </w:p>
          <w:p w14:paraId="07CFBFB1" w14:textId="77777777" w:rsidR="00B41A60" w:rsidRPr="00B41A60" w:rsidRDefault="00B41A60" w:rsidP="00B41A60"/>
          <w:p w14:paraId="47F9A9F7" w14:textId="77777777" w:rsidR="00B41A60" w:rsidRDefault="00B41A60" w:rsidP="00B41A60">
            <w:pPr>
              <w:rPr>
                <w:rFonts w:cs="Arial"/>
              </w:rPr>
            </w:pPr>
            <w:r w:rsidRPr="00296CCB">
              <w:rPr>
                <w:rFonts w:cs="Arial"/>
              </w:rPr>
              <w:t xml:space="preserve">Entschädigung, Spesen und Gebühren werden von der KESB festgelegt und sind nach Möglichkeit in Abzug zu bringen. Reservieren Sie diese deshalb beim Vermögen nach Möglichkeit als Ausgabeposten. </w:t>
            </w:r>
          </w:p>
          <w:p w14:paraId="4FFA3934" w14:textId="77777777" w:rsidR="00B41A60" w:rsidRPr="00B41A60" w:rsidRDefault="00B41A60" w:rsidP="00B41A60"/>
          <w:p w14:paraId="4D715CE0" w14:textId="77777777" w:rsidR="00B41A60" w:rsidRPr="00296CCB" w:rsidRDefault="00B41A60" w:rsidP="00B41A60">
            <w:pPr>
              <w:rPr>
                <w:rFonts w:cs="Arial"/>
              </w:rPr>
            </w:pPr>
            <w:r w:rsidRPr="00296CCB">
              <w:rPr>
                <w:rFonts w:cs="Arial"/>
              </w:rPr>
              <w:t xml:space="preserve">Auf hängige Rückerstattungen oder Ansprüche für Krankheitskosten und Hilfsmittel bei der für Ergänzungsleistungen zuständigen Durchführungsstelle ist im Schlussbericht hinzuweisen. </w:t>
            </w:r>
          </w:p>
          <w:p w14:paraId="1104E72D" w14:textId="77777777" w:rsidR="00B41A60" w:rsidRPr="00296CCB" w:rsidRDefault="00B41A60" w:rsidP="00B41A60">
            <w:pPr>
              <w:rPr>
                <w:rFonts w:cs="Arial"/>
              </w:rPr>
            </w:pPr>
          </w:p>
          <w:p w14:paraId="04256F1C" w14:textId="77777777" w:rsidR="00B41A60" w:rsidRPr="00B41A60" w:rsidRDefault="00B41A60" w:rsidP="00B41A60">
            <w:pPr>
              <w:rPr>
                <w:rFonts w:cs="Arial"/>
                <w:b/>
              </w:rPr>
            </w:pPr>
            <w:r w:rsidRPr="00296CCB">
              <w:rPr>
                <w:rFonts w:cs="Arial"/>
              </w:rPr>
              <w:t>Die Buchhaltung für die Zeit der Beistandschaft ist gesondert zu führen von einer allfälligen Nachlassliquidation ab Todestag.</w:t>
            </w:r>
          </w:p>
        </w:tc>
      </w:tr>
    </w:tbl>
    <w:p w14:paraId="283C22DE" w14:textId="77777777" w:rsidR="00737163" w:rsidRDefault="00737163" w:rsidP="00B41A60">
      <w:pPr>
        <w:pStyle w:val="Untertitel"/>
      </w:pPr>
    </w:p>
    <w:p w14:paraId="26125533" w14:textId="77777777" w:rsidR="00B84FB8" w:rsidRDefault="0027222B" w:rsidP="00B41A60">
      <w:pPr>
        <w:pStyle w:val="Untertitel"/>
      </w:pPr>
      <w:r w:rsidRPr="00475AE2">
        <w:t>Haben Sie Fragen?</w:t>
      </w:r>
    </w:p>
    <w:p w14:paraId="285B41FF" w14:textId="765FECFB" w:rsidR="00B41A60" w:rsidRDefault="00806A7E" w:rsidP="00B41A60">
      <w:r>
        <w:t>Die</w:t>
      </w:r>
      <w:r w:rsidR="00B41A60">
        <w:t xml:space="preserve"> PriMa Begleitung der Sozialregion Dorneck</w:t>
      </w:r>
      <w:r>
        <w:t xml:space="preserve"> steht Ihnen für Fragen gerne</w:t>
      </w:r>
      <w:r w:rsidR="00B41A60">
        <w:t xml:space="preserve"> zur Verfügung.</w:t>
      </w:r>
    </w:p>
    <w:p w14:paraId="4FFF9D84" w14:textId="77777777" w:rsidR="00B41A60" w:rsidRPr="00B41A60" w:rsidRDefault="00B41A60" w:rsidP="00B41A60"/>
    <w:p w14:paraId="1C4AAE8B" w14:textId="77777777" w:rsidR="00731012" w:rsidRPr="00F2132D" w:rsidRDefault="00203931" w:rsidP="00731012">
      <w:pPr>
        <w:rPr>
          <w:rStyle w:val="Fett"/>
        </w:rPr>
      </w:pPr>
      <w:r w:rsidRPr="00F2132D">
        <w:rPr>
          <w:rStyle w:val="Fett"/>
        </w:rPr>
        <w:t>Sozialregion Dorneck</w:t>
      </w:r>
    </w:p>
    <w:p w14:paraId="7816B8F3" w14:textId="77777777" w:rsidR="00731012" w:rsidRPr="00F2132D" w:rsidRDefault="00731012" w:rsidP="002A56EE">
      <w:pPr>
        <w:tabs>
          <w:tab w:val="left" w:pos="3969"/>
        </w:tabs>
        <w:rPr>
          <w:sz w:val="24"/>
          <w:szCs w:val="24"/>
        </w:rPr>
      </w:pPr>
      <w:r w:rsidRPr="00F2132D">
        <w:rPr>
          <w:sz w:val="24"/>
          <w:szCs w:val="24"/>
        </w:rPr>
        <w:t>PriMa Begleitung</w:t>
      </w:r>
      <w:r w:rsidR="002A56EE">
        <w:rPr>
          <w:sz w:val="24"/>
          <w:szCs w:val="24"/>
        </w:rPr>
        <w:tab/>
      </w:r>
    </w:p>
    <w:p w14:paraId="1AC233CC" w14:textId="4BCD127E" w:rsidR="00731012" w:rsidRPr="00F2132D" w:rsidRDefault="00A77845" w:rsidP="002A56EE">
      <w:pPr>
        <w:tabs>
          <w:tab w:val="left" w:pos="3969"/>
        </w:tabs>
        <w:rPr>
          <w:sz w:val="24"/>
          <w:szCs w:val="24"/>
        </w:rPr>
      </w:pPr>
      <w:r>
        <w:rPr>
          <w:sz w:val="24"/>
          <w:szCs w:val="24"/>
        </w:rPr>
        <w:t>Hauptstrasse 1</w:t>
      </w:r>
      <w:r w:rsidR="002A56EE">
        <w:rPr>
          <w:sz w:val="24"/>
          <w:szCs w:val="24"/>
        </w:rPr>
        <w:tab/>
        <w:t>Telefon: 061 706 25 50</w:t>
      </w:r>
    </w:p>
    <w:p w14:paraId="2749D3C8" w14:textId="77777777" w:rsidR="00731012" w:rsidRDefault="00731012" w:rsidP="002A56EE">
      <w:pPr>
        <w:tabs>
          <w:tab w:val="left" w:pos="3969"/>
        </w:tabs>
        <w:rPr>
          <w:sz w:val="24"/>
          <w:szCs w:val="24"/>
        </w:rPr>
      </w:pPr>
      <w:r w:rsidRPr="00F2132D">
        <w:rPr>
          <w:sz w:val="24"/>
          <w:szCs w:val="24"/>
        </w:rPr>
        <w:t>4143 Dornach</w:t>
      </w:r>
      <w:r w:rsidR="002A56EE">
        <w:rPr>
          <w:sz w:val="24"/>
          <w:szCs w:val="24"/>
        </w:rPr>
        <w:tab/>
        <w:t>E-Mail: sozial@dornach.ch</w:t>
      </w:r>
    </w:p>
    <w:p w14:paraId="564E5BBF" w14:textId="77777777" w:rsidR="002A56EE" w:rsidRPr="00F2132D" w:rsidRDefault="002A56EE" w:rsidP="002A56EE">
      <w:pPr>
        <w:rPr>
          <w:sz w:val="24"/>
          <w:szCs w:val="24"/>
        </w:rPr>
      </w:pPr>
    </w:p>
    <w:p w14:paraId="1722A227" w14:textId="77777777" w:rsidR="006E1469" w:rsidRPr="00F2132D" w:rsidRDefault="002A56EE" w:rsidP="002A56EE">
      <w:pPr>
        <w:rPr>
          <w:sz w:val="24"/>
          <w:szCs w:val="24"/>
        </w:rPr>
      </w:pPr>
      <w:r>
        <w:rPr>
          <w:sz w:val="24"/>
          <w:szCs w:val="24"/>
        </w:rPr>
        <w:t xml:space="preserve">Weitere Informationen zu den Öffnungszeiten und Mitarbeitenden finden Sie auf unserer </w:t>
      </w:r>
      <w:r w:rsidR="00AD45D8">
        <w:rPr>
          <w:sz w:val="24"/>
          <w:szCs w:val="24"/>
        </w:rPr>
        <w:t>Webseite</w:t>
      </w:r>
      <w:r w:rsidR="002C250A">
        <w:rPr>
          <w:sz w:val="24"/>
          <w:szCs w:val="24"/>
        </w:rPr>
        <w:t>.</w:t>
      </w:r>
    </w:p>
    <w:sectPr w:rsidR="006E1469" w:rsidRPr="00F2132D" w:rsidSect="00B622FA">
      <w:headerReference w:type="default" r:id="rId8"/>
      <w:footerReference w:type="default" r:id="rId9"/>
      <w:headerReference w:type="first" r:id="rId10"/>
      <w:footerReference w:type="first" r:id="rId11"/>
      <w:pgSz w:w="11907" w:h="16839" w:code="9"/>
      <w:pgMar w:top="1191" w:right="1134" w:bottom="1531" w:left="1418" w:header="73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011854" w14:textId="77777777" w:rsidR="00A77845" w:rsidRDefault="00A77845" w:rsidP="00E45939">
      <w:pPr>
        <w:spacing w:line="240" w:lineRule="auto"/>
      </w:pPr>
      <w:r>
        <w:separator/>
      </w:r>
    </w:p>
  </w:endnote>
  <w:endnote w:type="continuationSeparator" w:id="0">
    <w:p w14:paraId="41FEF78F" w14:textId="77777777" w:rsidR="00A77845" w:rsidRDefault="00A77845" w:rsidP="00E459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Cond">
    <w:panose1 w:val="02000506030000020004"/>
    <w:charset w:val="00"/>
    <w:family w:val="modern"/>
    <w:notTrueType/>
    <w:pitch w:val="variable"/>
    <w:sig w:usb0="20000287" w:usb1="00000001" w:usb2="00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roxima Nova Cn Rg">
    <w:altName w:val="Proxima Nova Cn Rg"/>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roxima Nova Cond Semibold">
    <w:panose1 w:val="02000506030000020004"/>
    <w:charset w:val="00"/>
    <w:family w:val="modern"/>
    <w:notTrueType/>
    <w:pitch w:val="variable"/>
    <w:sig w:usb0="20000287" w:usb1="00000001" w:usb2="00000000" w:usb3="00000000" w:csb0="0000019F" w:csb1="00000000"/>
  </w:font>
  <w:font w:name="Wingdings 3">
    <w:panose1 w:val="050401020108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B9983" w14:textId="77777777" w:rsidR="00F2132D" w:rsidRPr="008226EC" w:rsidRDefault="00F2132D" w:rsidP="008226EC">
    <w:pPr>
      <w:pStyle w:val="Fusszeile"/>
    </w:pPr>
    <w:r w:rsidRPr="008226EC">
      <w:t xml:space="preserve">Seite </w:t>
    </w:r>
    <w:r w:rsidRPr="008226EC">
      <w:fldChar w:fldCharType="begin"/>
    </w:r>
    <w:r w:rsidRPr="008226EC">
      <w:instrText>PAGE  \* Arabic  \* MERGEFORMAT</w:instrText>
    </w:r>
    <w:r w:rsidRPr="008226EC">
      <w:fldChar w:fldCharType="separate"/>
    </w:r>
    <w:r w:rsidR="00B84FB8">
      <w:t>4</w:t>
    </w:r>
    <w:r w:rsidRPr="008226EC">
      <w:fldChar w:fldCharType="end"/>
    </w:r>
    <w:r w:rsidRPr="008226EC">
      <w:t>/</w:t>
    </w:r>
    <w:r w:rsidR="00806A7E">
      <w:fldChar w:fldCharType="begin"/>
    </w:r>
    <w:r w:rsidR="00806A7E">
      <w:instrText>NUMPAGES  \* Arabic  \* MERGEFORMAT</w:instrText>
    </w:r>
    <w:r w:rsidR="00806A7E">
      <w:fldChar w:fldCharType="separate"/>
    </w:r>
    <w:r w:rsidR="00B84FB8">
      <w:t>4</w:t>
    </w:r>
    <w:r w:rsidR="00806A7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4B026" w14:textId="77777777" w:rsidR="00F2132D" w:rsidRDefault="00F2132D">
    <w:pPr>
      <w:pStyle w:val="Fuzeile"/>
    </w:pPr>
    <w:r w:rsidRPr="006E1469">
      <w:rPr>
        <w:noProof/>
        <w:spacing w:val="2"/>
        <w:sz w:val="18"/>
        <w:lang w:eastAsia="de-CH"/>
      </w:rPr>
      <w:t xml:space="preserve">Registratur: </w:t>
    </w:r>
    <w:r>
      <w:rPr>
        <w:noProof/>
        <w:lang w:eastAsia="de-CH"/>
      </w:rPr>
      <w:drawing>
        <wp:anchor distT="0" distB="0" distL="114300" distR="114300" simplePos="0" relativeHeight="251664384" behindDoc="0" locked="0" layoutInCell="1" allowOverlap="1" wp14:anchorId="0D48EAA4" wp14:editId="415E490E">
          <wp:simplePos x="0" y="0"/>
          <wp:positionH relativeFrom="column">
            <wp:posOffset>1670685</wp:posOffset>
          </wp:positionH>
          <wp:positionV relativeFrom="bottomMargin">
            <wp:posOffset>144145</wp:posOffset>
          </wp:positionV>
          <wp:extent cx="4788000" cy="720000"/>
          <wp:effectExtent l="0" t="0" r="0" b="4445"/>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isual_Bruecke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788000" cy="720000"/>
                  </a:xfrm>
                  <a:prstGeom prst="rect">
                    <a:avLst/>
                  </a:prstGeom>
                </pic:spPr>
              </pic:pic>
            </a:graphicData>
          </a:graphic>
          <wp14:sizeRelH relativeFrom="margin">
            <wp14:pctWidth>0</wp14:pctWidth>
          </wp14:sizeRelH>
          <wp14:sizeRelV relativeFrom="margin">
            <wp14:pctHeight>0</wp14:pctHeight>
          </wp14:sizeRelV>
        </wp:anchor>
      </w:drawing>
    </w:r>
    <w:r>
      <w:rPr>
        <w:noProof/>
        <w:spacing w:val="2"/>
        <w:sz w:val="18"/>
        <w:lang w:eastAsia="de-CH"/>
      </w:rPr>
      <w:t>K2.1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37DFF" w14:textId="77777777" w:rsidR="00A77845" w:rsidRDefault="00A77845" w:rsidP="00E45939">
      <w:pPr>
        <w:spacing w:line="240" w:lineRule="auto"/>
      </w:pPr>
      <w:r>
        <w:separator/>
      </w:r>
    </w:p>
  </w:footnote>
  <w:footnote w:type="continuationSeparator" w:id="0">
    <w:p w14:paraId="39399AE4" w14:textId="77777777" w:rsidR="00A77845" w:rsidRDefault="00A77845" w:rsidP="00E4593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DA57D" w14:textId="77777777" w:rsidR="00F2132D" w:rsidRDefault="00F2132D">
    <w:pPr>
      <w:pStyle w:val="Kopfzeile"/>
    </w:pPr>
    <w:r>
      <w:rPr>
        <w:noProof/>
        <w:lang w:eastAsia="de-CH"/>
      </w:rPr>
      <w:drawing>
        <wp:anchor distT="0" distB="0" distL="114300" distR="114300" simplePos="0" relativeHeight="251665408" behindDoc="0" locked="0" layoutInCell="1" allowOverlap="1" wp14:anchorId="0479B85A" wp14:editId="4CA1F8A9">
          <wp:simplePos x="0" y="0"/>
          <wp:positionH relativeFrom="leftMargin">
            <wp:posOffset>467995</wp:posOffset>
          </wp:positionH>
          <wp:positionV relativeFrom="topMargin">
            <wp:posOffset>466725</wp:posOffset>
          </wp:positionV>
          <wp:extent cx="1530000" cy="381600"/>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RNACH_Schriftmarke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0000" cy="381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B5688" w14:textId="77777777" w:rsidR="00F2132D" w:rsidRDefault="00F2132D">
    <w:pPr>
      <w:pStyle w:val="Kopfzeile"/>
    </w:pPr>
    <w:r>
      <w:rPr>
        <w:noProof/>
        <w:lang w:eastAsia="de-CH"/>
      </w:rPr>
      <w:drawing>
        <wp:anchor distT="0" distB="0" distL="114300" distR="114300" simplePos="0" relativeHeight="251663360" behindDoc="0" locked="0" layoutInCell="1" allowOverlap="1" wp14:anchorId="7CCD4C6C" wp14:editId="6AF9D40D">
          <wp:simplePos x="0" y="0"/>
          <wp:positionH relativeFrom="leftMargin">
            <wp:posOffset>467995</wp:posOffset>
          </wp:positionH>
          <wp:positionV relativeFrom="topMargin">
            <wp:posOffset>466725</wp:posOffset>
          </wp:positionV>
          <wp:extent cx="1530000" cy="381600"/>
          <wp:effectExtent l="0" t="0" r="0" b="0"/>
          <wp:wrapSquare wrapText="bothSides"/>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RNACH_Schriftmarke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0000" cy="381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6430A"/>
    <w:multiLevelType w:val="hybridMultilevel"/>
    <w:tmpl w:val="BF2CA9EE"/>
    <w:lvl w:ilvl="0" w:tplc="A1888322">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99710E2"/>
    <w:multiLevelType w:val="hybridMultilevel"/>
    <w:tmpl w:val="B612842C"/>
    <w:lvl w:ilvl="0" w:tplc="AAC4A97C">
      <w:start w:val="1"/>
      <w:numFmt w:val="decimal"/>
      <w:lvlText w:val="%1."/>
      <w:lvlJc w:val="left"/>
      <w:pPr>
        <w:ind w:left="36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0B6E229F"/>
    <w:multiLevelType w:val="multilevel"/>
    <w:tmpl w:val="08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3" w15:restartNumberingAfterBreak="0">
    <w:nsid w:val="16F27E4E"/>
    <w:multiLevelType w:val="hybridMultilevel"/>
    <w:tmpl w:val="8444B4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A9865FD"/>
    <w:multiLevelType w:val="hybridMultilevel"/>
    <w:tmpl w:val="FA9A99B8"/>
    <w:lvl w:ilvl="0" w:tplc="C7742086">
      <w:start w:val="1"/>
      <w:numFmt w:val="decimal"/>
      <w:pStyle w:val="Listenabsatz"/>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255C04DF"/>
    <w:multiLevelType w:val="hybridMultilevel"/>
    <w:tmpl w:val="842ABC8A"/>
    <w:lvl w:ilvl="0" w:tplc="0807000B">
      <w:start w:val="1"/>
      <w:numFmt w:val="bullet"/>
      <w:lvlText w:val=""/>
      <w:lvlJc w:val="left"/>
      <w:pPr>
        <w:ind w:left="1016" w:hanging="360"/>
      </w:pPr>
      <w:rPr>
        <w:rFonts w:ascii="Wingdings" w:hAnsi="Wingdings" w:hint="default"/>
      </w:rPr>
    </w:lvl>
    <w:lvl w:ilvl="1" w:tplc="08070003" w:tentative="1">
      <w:start w:val="1"/>
      <w:numFmt w:val="bullet"/>
      <w:lvlText w:val="o"/>
      <w:lvlJc w:val="left"/>
      <w:pPr>
        <w:ind w:left="1736" w:hanging="360"/>
      </w:pPr>
      <w:rPr>
        <w:rFonts w:ascii="Courier New" w:hAnsi="Courier New" w:cs="Courier New" w:hint="default"/>
      </w:rPr>
    </w:lvl>
    <w:lvl w:ilvl="2" w:tplc="08070005" w:tentative="1">
      <w:start w:val="1"/>
      <w:numFmt w:val="bullet"/>
      <w:lvlText w:val=""/>
      <w:lvlJc w:val="left"/>
      <w:pPr>
        <w:ind w:left="2456" w:hanging="360"/>
      </w:pPr>
      <w:rPr>
        <w:rFonts w:ascii="Wingdings" w:hAnsi="Wingdings" w:hint="default"/>
      </w:rPr>
    </w:lvl>
    <w:lvl w:ilvl="3" w:tplc="08070001" w:tentative="1">
      <w:start w:val="1"/>
      <w:numFmt w:val="bullet"/>
      <w:lvlText w:val=""/>
      <w:lvlJc w:val="left"/>
      <w:pPr>
        <w:ind w:left="3176" w:hanging="360"/>
      </w:pPr>
      <w:rPr>
        <w:rFonts w:ascii="Symbol" w:hAnsi="Symbol" w:hint="default"/>
      </w:rPr>
    </w:lvl>
    <w:lvl w:ilvl="4" w:tplc="08070003" w:tentative="1">
      <w:start w:val="1"/>
      <w:numFmt w:val="bullet"/>
      <w:lvlText w:val="o"/>
      <w:lvlJc w:val="left"/>
      <w:pPr>
        <w:ind w:left="3896" w:hanging="360"/>
      </w:pPr>
      <w:rPr>
        <w:rFonts w:ascii="Courier New" w:hAnsi="Courier New" w:cs="Courier New" w:hint="default"/>
      </w:rPr>
    </w:lvl>
    <w:lvl w:ilvl="5" w:tplc="08070005" w:tentative="1">
      <w:start w:val="1"/>
      <w:numFmt w:val="bullet"/>
      <w:lvlText w:val=""/>
      <w:lvlJc w:val="left"/>
      <w:pPr>
        <w:ind w:left="4616" w:hanging="360"/>
      </w:pPr>
      <w:rPr>
        <w:rFonts w:ascii="Wingdings" w:hAnsi="Wingdings" w:hint="default"/>
      </w:rPr>
    </w:lvl>
    <w:lvl w:ilvl="6" w:tplc="08070001" w:tentative="1">
      <w:start w:val="1"/>
      <w:numFmt w:val="bullet"/>
      <w:lvlText w:val=""/>
      <w:lvlJc w:val="left"/>
      <w:pPr>
        <w:ind w:left="5336" w:hanging="360"/>
      </w:pPr>
      <w:rPr>
        <w:rFonts w:ascii="Symbol" w:hAnsi="Symbol" w:hint="default"/>
      </w:rPr>
    </w:lvl>
    <w:lvl w:ilvl="7" w:tplc="08070003" w:tentative="1">
      <w:start w:val="1"/>
      <w:numFmt w:val="bullet"/>
      <w:lvlText w:val="o"/>
      <w:lvlJc w:val="left"/>
      <w:pPr>
        <w:ind w:left="6056" w:hanging="360"/>
      </w:pPr>
      <w:rPr>
        <w:rFonts w:ascii="Courier New" w:hAnsi="Courier New" w:cs="Courier New" w:hint="default"/>
      </w:rPr>
    </w:lvl>
    <w:lvl w:ilvl="8" w:tplc="08070005" w:tentative="1">
      <w:start w:val="1"/>
      <w:numFmt w:val="bullet"/>
      <w:lvlText w:val=""/>
      <w:lvlJc w:val="left"/>
      <w:pPr>
        <w:ind w:left="6776" w:hanging="360"/>
      </w:pPr>
      <w:rPr>
        <w:rFonts w:ascii="Wingdings" w:hAnsi="Wingdings" w:hint="default"/>
      </w:rPr>
    </w:lvl>
  </w:abstractNum>
  <w:abstractNum w:abstractNumId="6" w15:restartNumberingAfterBreak="0">
    <w:nsid w:val="25C94222"/>
    <w:multiLevelType w:val="hybridMultilevel"/>
    <w:tmpl w:val="238631C0"/>
    <w:lvl w:ilvl="0" w:tplc="8AC08ED6">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28311C71"/>
    <w:multiLevelType w:val="multilevel"/>
    <w:tmpl w:val="9C308C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2E890B1D"/>
    <w:multiLevelType w:val="hybridMultilevel"/>
    <w:tmpl w:val="7340C6DA"/>
    <w:lvl w:ilvl="0" w:tplc="F9166502">
      <w:start w:val="4143"/>
      <w:numFmt w:val="bullet"/>
      <w:lvlText w:val="-"/>
      <w:lvlJc w:val="left"/>
      <w:pPr>
        <w:ind w:left="720" w:hanging="360"/>
      </w:pPr>
      <w:rPr>
        <w:rFonts w:ascii="Proxima Nova Cond" w:eastAsiaTheme="minorHAnsi" w:hAnsi="Proxima Nova Cond"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71F80087"/>
    <w:multiLevelType w:val="hybridMultilevel"/>
    <w:tmpl w:val="F328DFA4"/>
    <w:lvl w:ilvl="0" w:tplc="4D70285E">
      <w:start w:val="1"/>
      <w:numFmt w:val="bullet"/>
      <w:pStyle w:val="Listenabsatzpunktiert"/>
      <w:lvlText w:val=""/>
      <w:lvlJc w:val="left"/>
      <w:pPr>
        <w:ind w:left="672" w:hanging="360"/>
      </w:pPr>
      <w:rPr>
        <w:rFonts w:ascii="Symbol" w:hAnsi="Symbol"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971596003">
    <w:abstractNumId w:val="8"/>
  </w:num>
  <w:num w:numId="2" w16cid:durableId="280116329">
    <w:abstractNumId w:val="6"/>
  </w:num>
  <w:num w:numId="3" w16cid:durableId="471947977">
    <w:abstractNumId w:val="0"/>
  </w:num>
  <w:num w:numId="4" w16cid:durableId="1479567939">
    <w:abstractNumId w:val="1"/>
  </w:num>
  <w:num w:numId="5" w16cid:durableId="2013484734">
    <w:abstractNumId w:val="2"/>
  </w:num>
  <w:num w:numId="6" w16cid:durableId="420179895">
    <w:abstractNumId w:val="7"/>
  </w:num>
  <w:num w:numId="7" w16cid:durableId="2033258248">
    <w:abstractNumId w:val="4"/>
  </w:num>
  <w:num w:numId="8" w16cid:durableId="1557279380">
    <w:abstractNumId w:val="3"/>
  </w:num>
  <w:num w:numId="9" w16cid:durableId="98449767">
    <w:abstractNumId w:val="9"/>
  </w:num>
  <w:num w:numId="10" w16cid:durableId="1824547057">
    <w:abstractNumId w:val="9"/>
  </w:num>
  <w:num w:numId="11" w16cid:durableId="1498302830">
    <w:abstractNumId w:val="9"/>
  </w:num>
  <w:num w:numId="12" w16cid:durableId="1500316678">
    <w:abstractNumId w:val="9"/>
  </w:num>
  <w:num w:numId="13" w16cid:durableId="4976177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attachedTemplate r:id="rId1"/>
  <w:documentProtection w:edit="forms" w:enforcement="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845"/>
    <w:rsid w:val="000560B1"/>
    <w:rsid w:val="00071418"/>
    <w:rsid w:val="00203931"/>
    <w:rsid w:val="00205B23"/>
    <w:rsid w:val="00265354"/>
    <w:rsid w:val="0027222B"/>
    <w:rsid w:val="00276F30"/>
    <w:rsid w:val="002A56EE"/>
    <w:rsid w:val="002A637E"/>
    <w:rsid w:val="002C250A"/>
    <w:rsid w:val="002C38F4"/>
    <w:rsid w:val="002D54C7"/>
    <w:rsid w:val="002F092A"/>
    <w:rsid w:val="00321B9A"/>
    <w:rsid w:val="00336A34"/>
    <w:rsid w:val="00344D95"/>
    <w:rsid w:val="00350B95"/>
    <w:rsid w:val="00370E3C"/>
    <w:rsid w:val="003C4987"/>
    <w:rsid w:val="003E247C"/>
    <w:rsid w:val="004167A2"/>
    <w:rsid w:val="004276A1"/>
    <w:rsid w:val="00444ACF"/>
    <w:rsid w:val="00484B70"/>
    <w:rsid w:val="004D0F32"/>
    <w:rsid w:val="004D42E8"/>
    <w:rsid w:val="004E657A"/>
    <w:rsid w:val="005477C2"/>
    <w:rsid w:val="00557728"/>
    <w:rsid w:val="00570F6D"/>
    <w:rsid w:val="005C5D6D"/>
    <w:rsid w:val="00624D22"/>
    <w:rsid w:val="00687AA0"/>
    <w:rsid w:val="006A0A68"/>
    <w:rsid w:val="006B21A0"/>
    <w:rsid w:val="006E1469"/>
    <w:rsid w:val="006F02B3"/>
    <w:rsid w:val="00731012"/>
    <w:rsid w:val="00734FC5"/>
    <w:rsid w:val="00737163"/>
    <w:rsid w:val="0078558D"/>
    <w:rsid w:val="00786D47"/>
    <w:rsid w:val="00787E2F"/>
    <w:rsid w:val="007D5BF6"/>
    <w:rsid w:val="007E0493"/>
    <w:rsid w:val="007F60EC"/>
    <w:rsid w:val="00802B23"/>
    <w:rsid w:val="00805B87"/>
    <w:rsid w:val="00806A26"/>
    <w:rsid w:val="00806A7E"/>
    <w:rsid w:val="008226EC"/>
    <w:rsid w:val="00822DE1"/>
    <w:rsid w:val="00834852"/>
    <w:rsid w:val="0083690E"/>
    <w:rsid w:val="00862E4F"/>
    <w:rsid w:val="00874757"/>
    <w:rsid w:val="00893E3A"/>
    <w:rsid w:val="008C0924"/>
    <w:rsid w:val="008C6C5B"/>
    <w:rsid w:val="008D32E3"/>
    <w:rsid w:val="008E7321"/>
    <w:rsid w:val="00937694"/>
    <w:rsid w:val="00956C9F"/>
    <w:rsid w:val="009779FD"/>
    <w:rsid w:val="00A416CE"/>
    <w:rsid w:val="00A77845"/>
    <w:rsid w:val="00AD45D8"/>
    <w:rsid w:val="00AD786D"/>
    <w:rsid w:val="00AE60D9"/>
    <w:rsid w:val="00B1701D"/>
    <w:rsid w:val="00B33F33"/>
    <w:rsid w:val="00B41A60"/>
    <w:rsid w:val="00B622FA"/>
    <w:rsid w:val="00B831D4"/>
    <w:rsid w:val="00B84FB8"/>
    <w:rsid w:val="00B961AC"/>
    <w:rsid w:val="00BA3DBA"/>
    <w:rsid w:val="00BA6949"/>
    <w:rsid w:val="00C403EF"/>
    <w:rsid w:val="00C80B80"/>
    <w:rsid w:val="00CE7F14"/>
    <w:rsid w:val="00CF51A1"/>
    <w:rsid w:val="00CF71F9"/>
    <w:rsid w:val="00D70ECE"/>
    <w:rsid w:val="00D73E28"/>
    <w:rsid w:val="00D820F9"/>
    <w:rsid w:val="00DB1154"/>
    <w:rsid w:val="00DC2888"/>
    <w:rsid w:val="00DF6B89"/>
    <w:rsid w:val="00E37C2C"/>
    <w:rsid w:val="00E422CA"/>
    <w:rsid w:val="00E45939"/>
    <w:rsid w:val="00E53F0B"/>
    <w:rsid w:val="00E853F1"/>
    <w:rsid w:val="00F04F41"/>
    <w:rsid w:val="00F17273"/>
    <w:rsid w:val="00F2132D"/>
    <w:rsid w:val="00F42BB2"/>
    <w:rsid w:val="00F702AB"/>
    <w:rsid w:val="00F90995"/>
    <w:rsid w:val="00F933E7"/>
    <w:rsid w:val="00F9501E"/>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3D3EDF"/>
  <w15:chartTrackingRefBased/>
  <w15:docId w15:val="{B4BE226D-CAD5-4400-8E6C-1709069AC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6B89"/>
    <w:pPr>
      <w:spacing w:after="0" w:line="294" w:lineRule="auto"/>
    </w:pPr>
    <w:rPr>
      <w:rFonts w:ascii="Proxima Nova Cond" w:hAnsi="Proxima Nova Cond"/>
      <w:spacing w:val="8"/>
    </w:rPr>
  </w:style>
  <w:style w:type="paragraph" w:styleId="berschrift1">
    <w:name w:val="heading 1"/>
    <w:basedOn w:val="Titel"/>
    <w:next w:val="Standard"/>
    <w:link w:val="berschrift1Zchn"/>
    <w:uiPriority w:val="9"/>
    <w:qFormat/>
    <w:rsid w:val="00336A34"/>
    <w:pPr>
      <w:keepNext/>
      <w:keepLines/>
      <w:numPr>
        <w:numId w:val="5"/>
      </w:numPr>
      <w:spacing w:before="120" w:after="60" w:line="270" w:lineRule="exact"/>
      <w:ind w:left="680" w:hanging="680"/>
      <w:outlineLvl w:val="0"/>
    </w:pPr>
    <w:rPr>
      <w:szCs w:val="32"/>
    </w:rPr>
  </w:style>
  <w:style w:type="paragraph" w:styleId="berschrift2">
    <w:name w:val="heading 2"/>
    <w:basedOn w:val="berschrift1"/>
    <w:next w:val="Standard"/>
    <w:link w:val="berschrift2Zchn"/>
    <w:uiPriority w:val="9"/>
    <w:unhideWhenUsed/>
    <w:qFormat/>
    <w:rsid w:val="00336A34"/>
    <w:pPr>
      <w:numPr>
        <w:ilvl w:val="1"/>
      </w:numPr>
      <w:ind w:left="680" w:hanging="680"/>
      <w:outlineLvl w:val="1"/>
    </w:pPr>
    <w:rPr>
      <w:sz w:val="26"/>
      <w:szCs w:val="26"/>
    </w:rPr>
  </w:style>
  <w:style w:type="paragraph" w:styleId="berschrift3">
    <w:name w:val="heading 3"/>
    <w:basedOn w:val="Standard"/>
    <w:next w:val="Standard"/>
    <w:link w:val="berschrift3Zchn"/>
    <w:uiPriority w:val="9"/>
    <w:unhideWhenUsed/>
    <w:qFormat/>
    <w:rsid w:val="00336A34"/>
    <w:pPr>
      <w:keepNext/>
      <w:keepLines/>
      <w:numPr>
        <w:ilvl w:val="2"/>
        <w:numId w:val="5"/>
      </w:numPr>
      <w:spacing w:before="60" w:after="60"/>
      <w:ind w:left="680" w:hanging="680"/>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74757"/>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874757"/>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874757"/>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874757"/>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874757"/>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874757"/>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4D0F32"/>
    <w:pPr>
      <w:tabs>
        <w:tab w:val="center" w:pos="4536"/>
        <w:tab w:val="right" w:pos="9072"/>
      </w:tabs>
      <w:spacing w:line="240" w:lineRule="auto"/>
    </w:pPr>
  </w:style>
  <w:style w:type="paragraph" w:styleId="Titel">
    <w:name w:val="Title"/>
    <w:basedOn w:val="Standard"/>
    <w:next w:val="Standard"/>
    <w:link w:val="TitelZchn"/>
    <w:uiPriority w:val="10"/>
    <w:qFormat/>
    <w:rsid w:val="005C5D6D"/>
    <w:pPr>
      <w:spacing w:after="360" w:line="240" w:lineRule="auto"/>
      <w:contextualSpacing/>
    </w:pPr>
    <w:rPr>
      <w:rFonts w:eastAsiaTheme="majorEastAsia" w:cstheme="majorBidi"/>
      <w:caps/>
      <w:spacing w:val="10"/>
      <w:kern w:val="28"/>
      <w:sz w:val="30"/>
      <w:szCs w:val="56"/>
    </w:rPr>
  </w:style>
  <w:style w:type="character" w:customStyle="1" w:styleId="TitelZchn">
    <w:name w:val="Titel Zchn"/>
    <w:basedOn w:val="Absatz-Standardschriftart"/>
    <w:link w:val="Titel"/>
    <w:uiPriority w:val="10"/>
    <w:rsid w:val="005C5D6D"/>
    <w:rPr>
      <w:rFonts w:ascii="Proxima Nova Cond" w:eastAsiaTheme="majorEastAsia" w:hAnsi="Proxima Nova Cond" w:cstheme="majorBidi"/>
      <w:caps/>
      <w:spacing w:val="10"/>
      <w:kern w:val="28"/>
      <w:sz w:val="30"/>
      <w:szCs w:val="56"/>
    </w:rPr>
  </w:style>
  <w:style w:type="paragraph" w:customStyle="1" w:styleId="AbsenderTitel">
    <w:name w:val="Absender Titel"/>
    <w:basedOn w:val="Titel"/>
    <w:qFormat/>
    <w:rsid w:val="005C5D6D"/>
    <w:pPr>
      <w:spacing w:after="0"/>
      <w:contextualSpacing w:val="0"/>
      <w:jc w:val="right"/>
    </w:pPr>
  </w:style>
  <w:style w:type="character" w:styleId="Hyperlink">
    <w:name w:val="Hyperlink"/>
    <w:basedOn w:val="Absatz-Standardschriftart"/>
    <w:uiPriority w:val="99"/>
    <w:unhideWhenUsed/>
    <w:rsid w:val="00805B87"/>
    <w:rPr>
      <w:color w:val="0563C1" w:themeColor="hyperlink"/>
      <w:u w:val="single"/>
    </w:rPr>
  </w:style>
  <w:style w:type="paragraph" w:customStyle="1" w:styleId="Default">
    <w:name w:val="Default"/>
    <w:rsid w:val="00805B87"/>
    <w:pPr>
      <w:autoSpaceDE w:val="0"/>
      <w:autoSpaceDN w:val="0"/>
      <w:adjustRightInd w:val="0"/>
      <w:spacing w:after="0" w:line="240" w:lineRule="auto"/>
    </w:pPr>
    <w:rPr>
      <w:rFonts w:ascii="Proxima Nova Cn Rg" w:hAnsi="Proxima Nova Cn Rg" w:cs="Proxima Nova Cn Rg"/>
      <w:color w:val="000000"/>
      <w:sz w:val="24"/>
      <w:szCs w:val="24"/>
    </w:rPr>
  </w:style>
  <w:style w:type="paragraph" w:styleId="Kopfzeile">
    <w:name w:val="header"/>
    <w:basedOn w:val="Standard"/>
    <w:link w:val="KopfzeileZchn"/>
    <w:uiPriority w:val="99"/>
    <w:unhideWhenUsed/>
    <w:rsid w:val="00E4593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E45939"/>
    <w:rPr>
      <w:rFonts w:ascii="Proxima Nova Cond" w:hAnsi="Proxima Nova Cond"/>
    </w:rPr>
  </w:style>
  <w:style w:type="character" w:customStyle="1" w:styleId="FuzeileZchn">
    <w:name w:val="Fußzeile Zchn"/>
    <w:basedOn w:val="Absatz-Standardschriftart"/>
    <w:link w:val="Fuzeile"/>
    <w:uiPriority w:val="99"/>
    <w:rsid w:val="004D0F32"/>
    <w:rPr>
      <w:rFonts w:ascii="Proxima Nova Cond" w:hAnsi="Proxima Nova Cond"/>
    </w:rPr>
  </w:style>
  <w:style w:type="paragraph" w:styleId="Listenabsatz">
    <w:name w:val="List Paragraph"/>
    <w:basedOn w:val="Standard"/>
    <w:uiPriority w:val="34"/>
    <w:qFormat/>
    <w:rsid w:val="00E853F1"/>
    <w:pPr>
      <w:numPr>
        <w:numId w:val="7"/>
      </w:numPr>
      <w:ind w:left="624" w:hanging="312"/>
      <w:contextualSpacing/>
    </w:pPr>
  </w:style>
  <w:style w:type="paragraph" w:styleId="Sprechblasentext">
    <w:name w:val="Balloon Text"/>
    <w:basedOn w:val="Standard"/>
    <w:link w:val="SprechblasentextZchn"/>
    <w:uiPriority w:val="99"/>
    <w:semiHidden/>
    <w:unhideWhenUsed/>
    <w:rsid w:val="002D54C7"/>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D54C7"/>
    <w:rPr>
      <w:rFonts w:ascii="Segoe UI" w:hAnsi="Segoe UI" w:cs="Segoe UI"/>
      <w:sz w:val="18"/>
      <w:szCs w:val="18"/>
    </w:rPr>
  </w:style>
  <w:style w:type="table" w:styleId="Tabellenraster">
    <w:name w:val="Table Grid"/>
    <w:basedOn w:val="NormaleTabelle"/>
    <w:uiPriority w:val="39"/>
    <w:rsid w:val="002D5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ender">
    <w:name w:val="Absender"/>
    <w:basedOn w:val="Standard"/>
    <w:qFormat/>
    <w:rsid w:val="00937694"/>
    <w:pPr>
      <w:spacing w:line="230" w:lineRule="exact"/>
      <w:jc w:val="right"/>
    </w:pPr>
    <w:rPr>
      <w:spacing w:val="2"/>
      <w:sz w:val="18"/>
    </w:rPr>
  </w:style>
  <w:style w:type="paragraph" w:customStyle="1" w:styleId="DatumBrief">
    <w:name w:val="Datum Brief"/>
    <w:basedOn w:val="Standard"/>
    <w:qFormat/>
    <w:rsid w:val="00937694"/>
    <w:pPr>
      <w:spacing w:after="180" w:line="360" w:lineRule="auto"/>
    </w:pPr>
    <w:rPr>
      <w:spacing w:val="2"/>
      <w:sz w:val="18"/>
    </w:rPr>
  </w:style>
  <w:style w:type="paragraph" w:customStyle="1" w:styleId="Funktion">
    <w:name w:val="Funktion"/>
    <w:basedOn w:val="Standard"/>
    <w:qFormat/>
    <w:rsid w:val="00937694"/>
    <w:pPr>
      <w:tabs>
        <w:tab w:val="left" w:pos="1650"/>
      </w:tabs>
      <w:spacing w:line="230" w:lineRule="exact"/>
    </w:pPr>
    <w:rPr>
      <w:spacing w:val="2"/>
      <w:sz w:val="18"/>
    </w:rPr>
  </w:style>
  <w:style w:type="paragraph" w:customStyle="1" w:styleId="Fusszeile">
    <w:name w:val="Fusszeile"/>
    <w:basedOn w:val="Standard"/>
    <w:qFormat/>
    <w:rsid w:val="004D42E8"/>
    <w:pPr>
      <w:tabs>
        <w:tab w:val="left" w:pos="7275"/>
      </w:tabs>
      <w:spacing w:line="240" w:lineRule="auto"/>
    </w:pPr>
    <w:rPr>
      <w:noProof/>
      <w:spacing w:val="2"/>
      <w:sz w:val="18"/>
      <w:lang w:eastAsia="de-CH"/>
    </w:rPr>
  </w:style>
  <w:style w:type="paragraph" w:styleId="Untertitel">
    <w:name w:val="Subtitle"/>
    <w:basedOn w:val="Standard"/>
    <w:next w:val="Standard"/>
    <w:link w:val="UntertitelZchn"/>
    <w:uiPriority w:val="11"/>
    <w:qFormat/>
    <w:rsid w:val="00DF6B89"/>
    <w:pPr>
      <w:numPr>
        <w:ilvl w:val="1"/>
      </w:numPr>
      <w:spacing w:after="120" w:line="295" w:lineRule="auto"/>
    </w:pPr>
    <w:rPr>
      <w:rFonts w:eastAsiaTheme="minorEastAsia"/>
      <w:caps/>
      <w:spacing w:val="12"/>
      <w:sz w:val="26"/>
    </w:rPr>
  </w:style>
  <w:style w:type="character" w:customStyle="1" w:styleId="UntertitelZchn">
    <w:name w:val="Untertitel Zchn"/>
    <w:basedOn w:val="Absatz-Standardschriftart"/>
    <w:link w:val="Untertitel"/>
    <w:uiPriority w:val="11"/>
    <w:rsid w:val="00DF6B89"/>
    <w:rPr>
      <w:rFonts w:ascii="Proxima Nova Cond" w:eastAsiaTheme="minorEastAsia" w:hAnsi="Proxima Nova Cond"/>
      <w:caps/>
      <w:spacing w:val="12"/>
      <w:sz w:val="26"/>
    </w:rPr>
  </w:style>
  <w:style w:type="character" w:styleId="Fett">
    <w:name w:val="Strong"/>
    <w:basedOn w:val="Absatz-Standardschriftart"/>
    <w:uiPriority w:val="22"/>
    <w:qFormat/>
    <w:rsid w:val="00937694"/>
    <w:rPr>
      <w:rFonts w:ascii="Proxima Nova Cond Semibold" w:hAnsi="Proxima Nova Cond Semibold"/>
      <w:b w:val="0"/>
      <w:bCs/>
    </w:rPr>
  </w:style>
  <w:style w:type="paragraph" w:styleId="Zitat">
    <w:name w:val="Quote"/>
    <w:basedOn w:val="Standard"/>
    <w:next w:val="Standard"/>
    <w:link w:val="ZitatZchn"/>
    <w:uiPriority w:val="29"/>
    <w:qFormat/>
    <w:rsid w:val="00B1701D"/>
    <w:pPr>
      <w:ind w:left="567"/>
      <w:jc w:val="center"/>
    </w:pPr>
    <w:rPr>
      <w:i/>
      <w:iCs/>
      <w:color w:val="404040" w:themeColor="text1" w:themeTint="BF"/>
    </w:rPr>
  </w:style>
  <w:style w:type="character" w:customStyle="1" w:styleId="ZitatZchn">
    <w:name w:val="Zitat Zchn"/>
    <w:basedOn w:val="Absatz-Standardschriftart"/>
    <w:link w:val="Zitat"/>
    <w:uiPriority w:val="29"/>
    <w:rsid w:val="00B1701D"/>
    <w:rPr>
      <w:rFonts w:ascii="Proxima Nova Cond" w:hAnsi="Proxima Nova Cond"/>
      <w:i/>
      <w:iCs/>
      <w:color w:val="404040" w:themeColor="text1" w:themeTint="BF"/>
      <w:spacing w:val="8"/>
    </w:rPr>
  </w:style>
  <w:style w:type="character" w:customStyle="1" w:styleId="berschrift1Zchn">
    <w:name w:val="Überschrift 1 Zchn"/>
    <w:basedOn w:val="Absatz-Standardschriftart"/>
    <w:link w:val="berschrift1"/>
    <w:uiPriority w:val="9"/>
    <w:rsid w:val="00336A34"/>
    <w:rPr>
      <w:rFonts w:ascii="Proxima Nova Cond" w:eastAsiaTheme="majorEastAsia" w:hAnsi="Proxima Nova Cond" w:cstheme="majorBidi"/>
      <w:caps/>
      <w:spacing w:val="10"/>
      <w:kern w:val="28"/>
      <w:sz w:val="30"/>
      <w:szCs w:val="32"/>
    </w:rPr>
  </w:style>
  <w:style w:type="character" w:customStyle="1" w:styleId="berschrift2Zchn">
    <w:name w:val="Überschrift 2 Zchn"/>
    <w:basedOn w:val="Absatz-Standardschriftart"/>
    <w:link w:val="berschrift2"/>
    <w:uiPriority w:val="9"/>
    <w:rsid w:val="00336A34"/>
    <w:rPr>
      <w:rFonts w:ascii="Proxima Nova Cond" w:eastAsiaTheme="majorEastAsia" w:hAnsi="Proxima Nova Cond" w:cstheme="majorBidi"/>
      <w:caps/>
      <w:spacing w:val="10"/>
      <w:kern w:val="28"/>
      <w:sz w:val="26"/>
      <w:szCs w:val="26"/>
    </w:rPr>
  </w:style>
  <w:style w:type="character" w:customStyle="1" w:styleId="berschrift3Zchn">
    <w:name w:val="Überschrift 3 Zchn"/>
    <w:basedOn w:val="Absatz-Standardschriftart"/>
    <w:link w:val="berschrift3"/>
    <w:uiPriority w:val="9"/>
    <w:rsid w:val="00336A34"/>
    <w:rPr>
      <w:rFonts w:ascii="Proxima Nova Cond" w:eastAsiaTheme="majorEastAsia" w:hAnsi="Proxima Nova Cond" w:cstheme="majorBidi"/>
      <w:spacing w:val="8"/>
      <w:szCs w:val="24"/>
    </w:rPr>
  </w:style>
  <w:style w:type="paragraph" w:styleId="Inhaltsverzeichnisberschrift">
    <w:name w:val="TOC Heading"/>
    <w:basedOn w:val="Titel"/>
    <w:next w:val="Standard"/>
    <w:uiPriority w:val="39"/>
    <w:unhideWhenUsed/>
    <w:qFormat/>
    <w:rsid w:val="00874757"/>
    <w:pPr>
      <w:spacing w:line="270" w:lineRule="exact"/>
    </w:pPr>
    <w:rPr>
      <w:spacing w:val="0"/>
      <w:lang w:eastAsia="de-CH"/>
    </w:rPr>
  </w:style>
  <w:style w:type="paragraph" w:styleId="Verzeichnis1">
    <w:name w:val="toc 1"/>
    <w:basedOn w:val="Standard"/>
    <w:next w:val="Standard"/>
    <w:autoRedefine/>
    <w:uiPriority w:val="39"/>
    <w:unhideWhenUsed/>
    <w:rsid w:val="007F60EC"/>
    <w:pPr>
      <w:tabs>
        <w:tab w:val="left" w:pos="312"/>
        <w:tab w:val="right" w:leader="dot" w:pos="9344"/>
      </w:tabs>
      <w:ind w:left="312" w:hanging="312"/>
    </w:pPr>
  </w:style>
  <w:style w:type="paragraph" w:styleId="Verzeichnis2">
    <w:name w:val="toc 2"/>
    <w:basedOn w:val="Standard"/>
    <w:next w:val="Standard"/>
    <w:autoRedefine/>
    <w:uiPriority w:val="39"/>
    <w:unhideWhenUsed/>
    <w:rsid w:val="00E422CA"/>
    <w:pPr>
      <w:tabs>
        <w:tab w:val="right" w:leader="dot" w:pos="9344"/>
      </w:tabs>
      <w:ind w:left="1163" w:hanging="851"/>
    </w:pPr>
  </w:style>
  <w:style w:type="paragraph" w:styleId="Verzeichnis3">
    <w:name w:val="toc 3"/>
    <w:basedOn w:val="Standard"/>
    <w:next w:val="Standard"/>
    <w:autoRedefine/>
    <w:uiPriority w:val="39"/>
    <w:unhideWhenUsed/>
    <w:rsid w:val="00336A34"/>
    <w:pPr>
      <w:tabs>
        <w:tab w:val="right" w:leader="dot" w:pos="9344"/>
      </w:tabs>
      <w:ind w:left="1163" w:hanging="851"/>
    </w:pPr>
  </w:style>
  <w:style w:type="character" w:customStyle="1" w:styleId="berschrift4Zchn">
    <w:name w:val="Überschrift 4 Zchn"/>
    <w:basedOn w:val="Absatz-Standardschriftart"/>
    <w:link w:val="berschrift4"/>
    <w:uiPriority w:val="9"/>
    <w:semiHidden/>
    <w:rsid w:val="00874757"/>
    <w:rPr>
      <w:rFonts w:asciiTheme="majorHAnsi" w:eastAsiaTheme="majorEastAsia" w:hAnsiTheme="majorHAnsi" w:cstheme="majorBidi"/>
      <w:i/>
      <w:iCs/>
      <w:color w:val="2E74B5" w:themeColor="accent1" w:themeShade="BF"/>
      <w:spacing w:val="8"/>
    </w:rPr>
  </w:style>
  <w:style w:type="character" w:customStyle="1" w:styleId="berschrift5Zchn">
    <w:name w:val="Überschrift 5 Zchn"/>
    <w:basedOn w:val="Absatz-Standardschriftart"/>
    <w:link w:val="berschrift5"/>
    <w:uiPriority w:val="9"/>
    <w:semiHidden/>
    <w:rsid w:val="00874757"/>
    <w:rPr>
      <w:rFonts w:asciiTheme="majorHAnsi" w:eastAsiaTheme="majorEastAsia" w:hAnsiTheme="majorHAnsi" w:cstheme="majorBidi"/>
      <w:color w:val="2E74B5" w:themeColor="accent1" w:themeShade="BF"/>
      <w:spacing w:val="8"/>
    </w:rPr>
  </w:style>
  <w:style w:type="character" w:customStyle="1" w:styleId="berschrift6Zchn">
    <w:name w:val="Überschrift 6 Zchn"/>
    <w:basedOn w:val="Absatz-Standardschriftart"/>
    <w:link w:val="berschrift6"/>
    <w:uiPriority w:val="9"/>
    <w:semiHidden/>
    <w:rsid w:val="00874757"/>
    <w:rPr>
      <w:rFonts w:asciiTheme="majorHAnsi" w:eastAsiaTheme="majorEastAsia" w:hAnsiTheme="majorHAnsi" w:cstheme="majorBidi"/>
      <w:color w:val="1F4D78" w:themeColor="accent1" w:themeShade="7F"/>
      <w:spacing w:val="8"/>
    </w:rPr>
  </w:style>
  <w:style w:type="character" w:customStyle="1" w:styleId="berschrift7Zchn">
    <w:name w:val="Überschrift 7 Zchn"/>
    <w:basedOn w:val="Absatz-Standardschriftart"/>
    <w:link w:val="berschrift7"/>
    <w:uiPriority w:val="9"/>
    <w:semiHidden/>
    <w:rsid w:val="00874757"/>
    <w:rPr>
      <w:rFonts w:asciiTheme="majorHAnsi" w:eastAsiaTheme="majorEastAsia" w:hAnsiTheme="majorHAnsi" w:cstheme="majorBidi"/>
      <w:i/>
      <w:iCs/>
      <w:color w:val="1F4D78" w:themeColor="accent1" w:themeShade="7F"/>
      <w:spacing w:val="8"/>
    </w:rPr>
  </w:style>
  <w:style w:type="character" w:customStyle="1" w:styleId="berschrift8Zchn">
    <w:name w:val="Überschrift 8 Zchn"/>
    <w:basedOn w:val="Absatz-Standardschriftart"/>
    <w:link w:val="berschrift8"/>
    <w:uiPriority w:val="9"/>
    <w:semiHidden/>
    <w:rsid w:val="00874757"/>
    <w:rPr>
      <w:rFonts w:asciiTheme="majorHAnsi" w:eastAsiaTheme="majorEastAsia" w:hAnsiTheme="majorHAnsi" w:cstheme="majorBidi"/>
      <w:color w:val="272727" w:themeColor="text1" w:themeTint="D8"/>
      <w:spacing w:val="8"/>
      <w:sz w:val="21"/>
      <w:szCs w:val="21"/>
    </w:rPr>
  </w:style>
  <w:style w:type="character" w:customStyle="1" w:styleId="berschrift9Zchn">
    <w:name w:val="Überschrift 9 Zchn"/>
    <w:basedOn w:val="Absatz-Standardschriftart"/>
    <w:link w:val="berschrift9"/>
    <w:uiPriority w:val="9"/>
    <w:semiHidden/>
    <w:rsid w:val="00874757"/>
    <w:rPr>
      <w:rFonts w:asciiTheme="majorHAnsi" w:eastAsiaTheme="majorEastAsia" w:hAnsiTheme="majorHAnsi" w:cstheme="majorBidi"/>
      <w:i/>
      <w:iCs/>
      <w:color w:val="272727" w:themeColor="text1" w:themeTint="D8"/>
      <w:spacing w:val="8"/>
      <w:sz w:val="21"/>
      <w:szCs w:val="21"/>
    </w:rPr>
  </w:style>
  <w:style w:type="paragraph" w:customStyle="1" w:styleId="Listenabsatzpunktiert">
    <w:name w:val="Listenabsatz punktiert"/>
    <w:basedOn w:val="Listenabsatz"/>
    <w:qFormat/>
    <w:rsid w:val="00E853F1"/>
    <w:pPr>
      <w:numPr>
        <w:numId w:val="9"/>
      </w:numPr>
    </w:pPr>
  </w:style>
  <w:style w:type="paragraph" w:customStyle="1" w:styleId="TabelleTitel">
    <w:name w:val="Tabelle Titel"/>
    <w:basedOn w:val="Untertitel"/>
    <w:qFormat/>
    <w:rsid w:val="005C5D6D"/>
    <w:pPr>
      <w:spacing w:after="0"/>
    </w:pPr>
  </w:style>
  <w:style w:type="table" w:styleId="TabellemithellemGitternetz">
    <w:name w:val="Grid Table Light"/>
    <w:basedOn w:val="NormaleTabelle"/>
    <w:uiPriority w:val="40"/>
    <w:rsid w:val="005C5D6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DornachStandard">
    <w:name w:val="Dornach Standard"/>
    <w:basedOn w:val="NormaleTabelle"/>
    <w:uiPriority w:val="99"/>
    <w:rsid w:val="005C5D6D"/>
    <w:pPr>
      <w:spacing w:after="0" w:line="240" w:lineRule="auto"/>
    </w:pPr>
    <w:rPr>
      <w:rFonts w:ascii="Proxima Nova Cond" w:hAnsi="Proxima Nova Cond"/>
    </w:rPr>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85" w:type="dxa"/>
        <w:left w:w="85" w:type="dxa"/>
        <w:bottom w:w="113" w:type="dxa"/>
        <w:right w:w="85" w:type="dxa"/>
      </w:tblCellMar>
    </w:tblPr>
  </w:style>
  <w:style w:type="table" w:styleId="EinfacheTabelle1">
    <w:name w:val="Plain Table 1"/>
    <w:basedOn w:val="NormaleTabelle"/>
    <w:uiPriority w:val="41"/>
    <w:rsid w:val="00AD786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SchwacheHervorhebung">
    <w:name w:val="Subtle Emphasis"/>
    <w:basedOn w:val="Absatz-Standardschriftart"/>
    <w:uiPriority w:val="19"/>
    <w:rsid w:val="00F90995"/>
    <w:rPr>
      <w:i/>
      <w:iCs/>
      <w:color w:val="404040" w:themeColor="text1" w:themeTint="BF"/>
    </w:rPr>
  </w:style>
  <w:style w:type="character" w:styleId="Hervorhebung">
    <w:name w:val="Emphasis"/>
    <w:basedOn w:val="Absatz-Standardschriftart"/>
    <w:uiPriority w:val="20"/>
    <w:qFormat/>
    <w:rsid w:val="00F90995"/>
    <w:rPr>
      <w:i/>
      <w:iCs/>
    </w:rPr>
  </w:style>
  <w:style w:type="character" w:styleId="IntensiveHervorhebung">
    <w:name w:val="Intense Emphasis"/>
    <w:basedOn w:val="Absatz-Standardschriftart"/>
    <w:uiPriority w:val="21"/>
    <w:rsid w:val="00F2132D"/>
    <w:rPr>
      <w:i/>
      <w:iCs/>
      <w:color w:val="5B9BD5" w:themeColor="accent1"/>
    </w:rPr>
  </w:style>
  <w:style w:type="table" w:customStyle="1" w:styleId="TableGrid">
    <w:name w:val="TableGrid"/>
    <w:rsid w:val="006F02B3"/>
    <w:pPr>
      <w:spacing w:after="0" w:line="240" w:lineRule="auto"/>
      <w:ind w:left="11" w:hanging="11"/>
      <w:jc w:val="both"/>
    </w:pPr>
    <w:rPr>
      <w:rFonts w:eastAsiaTheme="minorEastAsia"/>
      <w:lang w:eastAsia="de-CH"/>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Allgemein\Vorlagen\SR\EKS\PriMa\Merkblatt%20Todesfallregelung.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C1DAF8-AE1B-4157-90D0-AB606723D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Merkblatt Todesfallregelung</Template>
  <TotalTime>0</TotalTime>
  <Pages>2</Pages>
  <Words>610</Words>
  <Characters>3845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Talus Informatik AG</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Anthonipillai Irene</dc:creator>
  <cp:keywords/>
  <dc:description/>
  <cp:lastModifiedBy>Anthonipillai Irene</cp:lastModifiedBy>
  <cp:revision>2</cp:revision>
  <cp:lastPrinted>2019-11-15T13:17:00Z</cp:lastPrinted>
  <dcterms:created xsi:type="dcterms:W3CDTF">2023-10-11T05:48:00Z</dcterms:created>
  <dcterms:modified xsi:type="dcterms:W3CDTF">2024-01-05T09:03:00Z</dcterms:modified>
</cp:coreProperties>
</file>